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8685508" w:rsidR="00CE18F0" w:rsidRPr="00E060F3" w:rsidRDefault="003278FD" w:rsidP="00CE18F0">
      <w:pPr>
        <w:pStyle w:val="Title"/>
      </w:pPr>
      <w:r>
        <w:t>VIGIL</w:t>
      </w:r>
      <w:r w:rsidR="00F00D14">
        <w:t xml:space="preserve"> 1.2</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D87F10">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D87F10">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D87F10">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D87F10">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D87F10">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D87F10">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D87F10">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D87F10">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D87F10">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D87F10">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D87F10">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D87F10">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D87F10">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D87F10">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D87F10">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D87F10">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D87F10">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D87F10">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D87F10">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D87F10">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D87F10"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55DF4E0B"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DIANGO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5">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5E524B6E"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B405DE">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574BEC93"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r w:rsidR="00C64A8A">
        <w:rPr>
          <w:sz w:val="22"/>
        </w:rPr>
        <w:t xml:space="preserve"> NOTE: it is recommended to avoid and/or delete any comments in the input files as to avoid issues when run_models.py modifies them. </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52FAC8AB" w:rsidR="000137D5" w:rsidRDefault="00E40866">
      <w:r>
        <w:t>Moreover</w:t>
      </w:r>
      <w:r w:rsidR="000137D5">
        <w:t xml:space="preserve">, the file </w:t>
      </w:r>
      <w:r w:rsidR="000137D5">
        <w:rPr>
          <w:b/>
        </w:rPr>
        <w:t>gas_properties.csv</w:t>
      </w:r>
      <w:r w:rsidR="000137D5">
        <w:t xml:space="preserve"> is used by post_process.py when the user needs to convert the </w:t>
      </w:r>
      <w:r w:rsidR="005927A9">
        <w:t>concentration of the ga</w:t>
      </w:r>
      <w:r w:rsidR="000137D5">
        <w:t>s</w:t>
      </w:r>
      <w:r w:rsidR="005927A9">
        <w:t xml:space="preserve"> specie</w:t>
      </w:r>
      <w:r w:rsidR="000137D5">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r w:rsidR="005927A9">
        <w:t>)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79F132F7"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p w14:paraId="0D0D37E2" w14:textId="77777777" w:rsidR="00A30B32" w:rsidRDefault="00E40866" w:rsidP="00A30B32">
      <w:r>
        <w:t xml:space="preserve">Finally, </w:t>
      </w:r>
      <w:r w:rsidR="00A30B32">
        <w:t xml:space="preserve">the user can provide the optional file </w:t>
      </w:r>
      <w:r w:rsidR="00A30B32">
        <w:rPr>
          <w:b/>
        </w:rPr>
        <w:t>tracking_points.txt</w:t>
      </w:r>
      <w:r w:rsidR="00A30B32">
        <w:t xml:space="preserve"> that is used by </w:t>
      </w:r>
      <w:r w:rsidR="00A30B32" w:rsidRPr="00A30B32">
        <w:rPr>
          <w:rFonts w:asciiTheme="majorHAnsi" w:hAnsiTheme="majorHAnsi" w:cstheme="majorHAnsi"/>
        </w:rPr>
        <w:t>post.process.py</w:t>
      </w:r>
      <w:r w:rsidR="00A30B32">
        <w:t xml:space="preserve"> if the option </w:t>
      </w:r>
      <w:r w:rsidR="00A30B32" w:rsidRPr="00A30B32">
        <w:rPr>
          <w:rFonts w:asciiTheme="majorHAnsi" w:hAnsiTheme="majorHAnsi" w:cstheme="majorHAnsi"/>
        </w:rPr>
        <w:t>-TP --</w:t>
      </w:r>
      <w:proofErr w:type="spellStart"/>
      <w:r w:rsidR="00A30B32" w:rsidRPr="00A30B32">
        <w:rPr>
          <w:rFonts w:asciiTheme="majorHAnsi" w:hAnsiTheme="majorHAnsi" w:cstheme="majorHAnsi"/>
        </w:rPr>
        <w:t>tracking_points</w:t>
      </w:r>
      <w:proofErr w:type="spellEnd"/>
      <w:r w:rsidR="00A30B32" w:rsidRPr="00A30B32">
        <w:rPr>
          <w:rFonts w:asciiTheme="majorHAnsi" w:hAnsiTheme="majorHAnsi" w:cstheme="majorHAnsi"/>
        </w:rPr>
        <w:t xml:space="preserve"> </w:t>
      </w:r>
      <w:r w:rsidR="00A30B32">
        <w:t xml:space="preserve">is activated (see Section </w:t>
      </w:r>
      <w:r w:rsidR="00A30B32">
        <w:fldChar w:fldCharType="begin"/>
      </w:r>
      <w:r w:rsidR="00A30B32">
        <w:instrText xml:space="preserve"> REF _Ref77601587 \h </w:instrText>
      </w:r>
      <w:r w:rsidR="00A30B32">
        <w:fldChar w:fldCharType="separate"/>
      </w:r>
      <w:r w:rsidR="00A30B32">
        <w:t>4.3 post_process.py</w:t>
      </w:r>
      <w:r w:rsidR="00A30B32">
        <w:fldChar w:fldCharType="end"/>
      </w:r>
      <w:r w:rsidR="00A30B32">
        <w:t>). The file contains a list of locations where the concentration fields resulting from the simulations are interpolated. It is structured as in the example below:</w:t>
      </w:r>
    </w:p>
    <w:p w14:paraId="2B06D0B5" w14:textId="71D635AC" w:rsidR="00A30B32" w:rsidRPr="00A30B32" w:rsidRDefault="00A30B32" w:rsidP="00A30B32">
      <w:r>
        <w:rPr>
          <w:rFonts w:asciiTheme="majorHAnsi" w:hAnsiTheme="majorHAnsi" w:cstheme="majorHAnsi"/>
        </w:rPr>
        <w:t>x</w:t>
      </w:r>
      <w:r>
        <w:rPr>
          <w:rFonts w:asciiTheme="majorHAnsi" w:hAnsiTheme="majorHAnsi" w:cstheme="majorHAnsi"/>
        </w:rPr>
        <w:tab/>
      </w:r>
      <w:r w:rsidRPr="00A30B32">
        <w:rPr>
          <w:rFonts w:asciiTheme="majorHAnsi" w:hAnsiTheme="majorHAnsi" w:cstheme="majorHAnsi"/>
        </w:rPr>
        <w:t>y</w:t>
      </w:r>
      <w:r>
        <w:rPr>
          <w:rFonts w:asciiTheme="majorHAnsi" w:hAnsiTheme="majorHAnsi" w:cstheme="majorHAnsi"/>
        </w:rPr>
        <w:tab/>
      </w:r>
      <w:r w:rsidRPr="00A30B32">
        <w:rPr>
          <w:rFonts w:asciiTheme="majorHAnsi" w:hAnsiTheme="majorHAnsi" w:cstheme="majorHAnsi"/>
        </w:rPr>
        <w:t>z</w:t>
      </w:r>
    </w:p>
    <w:p w14:paraId="3F817D28" w14:textId="53358E13" w:rsidR="00A30B32" w:rsidRPr="00A30B32" w:rsidRDefault="00A30B32" w:rsidP="00A30B32">
      <w:pPr>
        <w:rPr>
          <w:rFonts w:asciiTheme="majorHAnsi" w:hAnsiTheme="majorHAnsi" w:cstheme="majorHAnsi"/>
        </w:rPr>
      </w:pPr>
      <w:r w:rsidRPr="00A30B32">
        <w:rPr>
          <w:rFonts w:asciiTheme="majorHAnsi" w:hAnsiTheme="majorHAnsi" w:cstheme="majorHAnsi"/>
        </w:rPr>
        <w:t>69694</w:t>
      </w:r>
      <w:r>
        <w:rPr>
          <w:rFonts w:asciiTheme="majorHAnsi" w:hAnsiTheme="majorHAnsi" w:cstheme="majorHAnsi"/>
        </w:rPr>
        <w:t>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0</w:t>
      </w:r>
    </w:p>
    <w:p w14:paraId="65AB335B" w14:textId="29621B58" w:rsidR="00A30B32" w:rsidRPr="00A30B32" w:rsidRDefault="00A30B32" w:rsidP="00A30B32">
      <w:pPr>
        <w:rPr>
          <w:rFonts w:asciiTheme="majorHAnsi" w:hAnsiTheme="majorHAnsi" w:cstheme="majorHAnsi"/>
        </w:rPr>
      </w:pPr>
      <w:r w:rsidRPr="00A30B32">
        <w:rPr>
          <w:rFonts w:asciiTheme="majorHAnsi" w:hAnsiTheme="majorHAnsi" w:cstheme="majorHAnsi"/>
        </w:rPr>
        <w:lastRenderedPageBreak/>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2</w:t>
      </w:r>
    </w:p>
    <w:p w14:paraId="73DE235D" w14:textId="3B6736FC"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10</w:t>
      </w:r>
    </w:p>
    <w:p w14:paraId="1C822E45" w14:textId="3CBA4729" w:rsid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80</w:t>
      </w:r>
    </w:p>
    <w:p w14:paraId="5148C191" w14:textId="7C77261A" w:rsidR="00A30B32" w:rsidRPr="00A30B32" w:rsidRDefault="00A30B32" w:rsidP="00A30B32">
      <w:pPr>
        <w:rPr>
          <w:rFonts w:cs="Times New Roman"/>
        </w:rPr>
      </w:pPr>
      <w:r>
        <w:rPr>
          <w:rFonts w:cs="Times New Roman"/>
        </w:rPr>
        <w:t>where x, y and z are the easting (or longitude), northing (or latitude) and elevation (m above the ground) of the tracking point.</w:t>
      </w:r>
      <w:r w:rsidR="00B04642">
        <w:rPr>
          <w:rFonts w:cs="Times New Roman"/>
        </w:rPr>
        <w:t xml:space="preserve"> The code ignores any line in which the coordinates or the elevation do not represent realistic value and is able to recognize UTM or geographic coordinates. If tracking points are activated, the interpolated concentration at each time step is saved in an output .txt file for each simulation; these outputs are then used to create hazard curves (ECDF vs. concentration) for the location at each time step. </w:t>
      </w:r>
    </w:p>
    <w:bookmarkEnd w:id="18"/>
    <w:p w14:paraId="0B111EB9" w14:textId="77777777" w:rsidR="0043391A" w:rsidRDefault="0043391A" w:rsidP="0043391A"/>
    <w:p w14:paraId="2AD45E13" w14:textId="713AC386" w:rsidR="0043391A" w:rsidRDefault="0043391A" w:rsidP="0043391A">
      <w:pPr>
        <w:pStyle w:val="Heading1"/>
      </w:pPr>
      <w:bookmarkStart w:id="19" w:name="_Toc70077301"/>
      <w:r>
        <w:t xml:space="preserve">4. Running </w:t>
      </w:r>
      <w:r w:rsidR="003278FD">
        <w:t>VIGIL</w:t>
      </w:r>
      <w:bookmarkEnd w:id="19"/>
    </w:p>
    <w:p w14:paraId="3029C197" w14:textId="77777777" w:rsidR="0043391A" w:rsidRDefault="0043391A" w:rsidP="0043391A"/>
    <w:p w14:paraId="4CF48AA8" w14:textId="77777777" w:rsidR="0043391A" w:rsidRDefault="005C7BC5" w:rsidP="0043391A">
      <w:r>
        <w:t>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70077302"/>
      <w:r w:rsidRPr="0091230A">
        <w:t>4.1. weather.py</w:t>
      </w:r>
      <w:bookmarkEnd w:id="20"/>
    </w:p>
    <w:p w14:paraId="52ADA312" w14:textId="77777777" w:rsidR="005C7BC5" w:rsidRDefault="005C7BC5" w:rsidP="0091230A">
      <w:pPr>
        <w:pStyle w:val="Heading2"/>
      </w:pPr>
    </w:p>
    <w:p w14:paraId="6A55DDC0" w14:textId="09EA1CD6" w:rsidR="00491B92" w:rsidRDefault="005C7BC5" w:rsidP="005C7BC5">
      <w:r>
        <w:t>This script is run to retrieve weather data from ERA5 archive</w:t>
      </w:r>
      <w:r w:rsidR="00DE7186">
        <w:t xml:space="preserve"> in reanalysis mode or GFS forecasts in forecast mode</w:t>
      </w:r>
      <w:r>
        <w:t xml:space="preser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6FA9D91"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w:t>
      </w:r>
      <w:r w:rsidR="00594F2D" w:rsidRPr="00594F2D">
        <w:rPr>
          <w:rFonts w:asciiTheme="majorHAnsi" w:hAnsiTheme="majorHAnsi" w:cstheme="majorHAnsi"/>
        </w:rPr>
        <w:t xml:space="preserve"> [-RT RUN_TYPE] [-CS CONTINUOUS_SIMULATION]</w:t>
      </w:r>
      <w:r w:rsidR="007D7AAE" w:rsidRPr="007D7AAE">
        <w:rPr>
          <w:rFonts w:asciiTheme="majorHAnsi" w:hAnsiTheme="majorHAnsi" w:cstheme="majorHAnsi"/>
        </w:rPr>
        <w:t xml:space="preserv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7560FBDB" w:rsidR="007D7AAE" w:rsidRDefault="007D7AAE" w:rsidP="007D7AAE">
      <w:pPr>
        <w:pStyle w:val="ListParagraph"/>
        <w:rPr>
          <w:sz w:val="22"/>
          <w:szCs w:val="22"/>
        </w:rPr>
      </w:pPr>
      <w:r w:rsidRPr="007D7AAE">
        <w:rPr>
          <w:sz w:val="22"/>
          <w:szCs w:val="22"/>
        </w:rPr>
        <w:t>on. If forecast, GFS data will be downloaded and processed</w:t>
      </w:r>
    </w:p>
    <w:p w14:paraId="24AAF0A7" w14:textId="1D76CA27" w:rsidR="00DE7186" w:rsidRDefault="00DE7186" w:rsidP="00DE7186">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7135F895" w14:textId="2CD17B29" w:rsidR="00DE7186" w:rsidRDefault="00DE7186" w:rsidP="00DE7186">
      <w:pPr>
        <w:pStyle w:val="ListParagraph"/>
        <w:rPr>
          <w:sz w:val="22"/>
          <w:szCs w:val="22"/>
        </w:rPr>
      </w:pPr>
      <w:r>
        <w:rPr>
          <w:sz w:val="22"/>
          <w:szCs w:val="22"/>
        </w:rPr>
        <w:t xml:space="preserve">Possible options: new, restart. </w:t>
      </w:r>
      <w:r w:rsidR="00594F2D">
        <w:rPr>
          <w:sz w:val="22"/>
          <w:szCs w:val="22"/>
        </w:rPr>
        <w:t>This prepares the working folders in the proper way for run_models.py, depending on the choice.</w:t>
      </w:r>
    </w:p>
    <w:p w14:paraId="7B6EA351" w14:textId="4C49AC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416A3BDB" w14:textId="64055C33" w:rsidR="00594F2D" w:rsidRPr="00594F2D" w:rsidRDefault="00594F2D" w:rsidP="00594F2D">
      <w:pPr>
        <w:pStyle w:val="ListParagraph"/>
        <w:rPr>
          <w:sz w:val="22"/>
          <w:szCs w:val="22"/>
        </w:rPr>
      </w:pPr>
      <w:r w:rsidRPr="00594F2D">
        <w:rPr>
          <w:sz w:val="22"/>
          <w:szCs w:val="22"/>
        </w:rPr>
        <w:t>Specify if the simulation is continuous between the specified start and end dates. Possible options are True or False</w:t>
      </w:r>
      <w:r>
        <w:rPr>
          <w:sz w:val="22"/>
          <w:szCs w:val="22"/>
        </w:rPr>
        <w:t xml:space="preserve">. If True, weather data are sampled from a continuous interval </w:t>
      </w:r>
      <w:r>
        <w:rPr>
          <w:sz w:val="22"/>
          <w:szCs w:val="22"/>
        </w:rPr>
        <w:lastRenderedPageBreak/>
        <w:t xml:space="preserve">defined by the start and end date and the number of samples (-NS) defined by the user is overwritten by the time difference in days between the end and start date. </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6D046156" w:rsid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3DB9C0F9"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1A2CD458"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5097D319" w14:textId="3BBBF7DF" w:rsidR="00B01EE8" w:rsidRPr="00B01EE8" w:rsidRDefault="00B01EE8" w:rsidP="00B01EE8">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lastRenderedPageBreak/>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70077303"/>
      <w:r>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3A2CF17B" w:rsidR="00CB200A" w:rsidRDefault="00CB200A" w:rsidP="00CB200A">
      <w:pPr>
        <w:rPr>
          <w:rFonts w:asciiTheme="majorHAnsi" w:hAnsiTheme="majorHAnsi" w:cstheme="majorHAnsi"/>
        </w:rPr>
      </w:pPr>
      <w:r w:rsidRPr="00CB200A">
        <w:rPr>
          <w:rFonts w:asciiTheme="majorHAnsi" w:hAnsiTheme="majorHAnsi" w:cstheme="majorHAnsi"/>
        </w:rPr>
        <w:t>run_models.py [-h] [-N NPROC]</w:t>
      </w:r>
      <w:r w:rsidR="00594F2D" w:rsidRPr="00594F2D">
        <w:rPr>
          <w:rFonts w:asciiTheme="majorHAnsi" w:hAnsiTheme="majorHAnsi" w:cstheme="majorHAnsi"/>
        </w:rPr>
        <w:t xml:space="preserve"> [-RT RUN_TYPE] [-CS CONTINUOUS_SIMULATION]</w:t>
      </w:r>
      <w:r w:rsidRPr="00CB200A">
        <w:rPr>
          <w:rFonts w:asciiTheme="majorHAnsi" w:hAnsiTheme="majorHAnsi" w:cstheme="majorHAnsi"/>
        </w:rPr>
        <w:t xml:space="preserve">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lastRenderedPageBreak/>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5F2D80EF" w:rsidR="00CB200A" w:rsidRDefault="00CB200A" w:rsidP="00CB200A">
      <w:pPr>
        <w:pStyle w:val="ListParagraph"/>
        <w:rPr>
          <w:sz w:val="22"/>
          <w:szCs w:val="22"/>
        </w:rPr>
      </w:pPr>
      <w:r w:rsidRPr="008C1887">
        <w:rPr>
          <w:sz w:val="22"/>
          <w:szCs w:val="22"/>
        </w:rPr>
        <w:t>Maximum number of allowed simultaneous processes, for parallel processing.</w:t>
      </w:r>
    </w:p>
    <w:p w14:paraId="082F8316" w14:textId="77777777" w:rsidR="00594F2D" w:rsidRDefault="00594F2D" w:rsidP="00594F2D">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21C4A5C1" w14:textId="3E8CBC7C" w:rsidR="00594F2D" w:rsidRDefault="00594F2D" w:rsidP="00594F2D">
      <w:pPr>
        <w:pStyle w:val="ListParagraph"/>
        <w:rPr>
          <w:sz w:val="22"/>
          <w:szCs w:val="22"/>
        </w:rPr>
      </w:pPr>
      <w:r>
        <w:rPr>
          <w:sz w:val="22"/>
          <w:szCs w:val="22"/>
        </w:rPr>
        <w:t>Possible options: new, restart. If the run is of type “restart”, the simulations are restarted at the current day of execution starting from the outputs of the previous day.</w:t>
      </w:r>
    </w:p>
    <w:p w14:paraId="1017B0E3" w14:textId="777777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6FB830A8" w14:textId="6C98F33B" w:rsidR="00594F2D" w:rsidRPr="00594F2D" w:rsidRDefault="00594F2D" w:rsidP="00594F2D">
      <w:pPr>
        <w:pStyle w:val="ListParagraph"/>
        <w:rPr>
          <w:sz w:val="22"/>
          <w:szCs w:val="22"/>
        </w:rPr>
      </w:pPr>
      <w:r w:rsidRPr="00594F2D">
        <w:rPr>
          <w:sz w:val="22"/>
          <w:szCs w:val="22"/>
        </w:rPr>
        <w:t>Specify if the simulation is continuous between the start and end dates</w:t>
      </w:r>
      <w:r w:rsidR="00902EC8">
        <w:rPr>
          <w:sz w:val="22"/>
          <w:szCs w:val="22"/>
        </w:rPr>
        <w:t xml:space="preserve"> specified via the </w:t>
      </w:r>
      <w:r w:rsidR="00902EC8" w:rsidRPr="00902EC8">
        <w:rPr>
          <w:rFonts w:asciiTheme="majorHAnsi" w:hAnsiTheme="majorHAnsi" w:cstheme="majorHAnsi"/>
          <w:sz w:val="22"/>
          <w:szCs w:val="22"/>
        </w:rPr>
        <w:t>weather.py</w:t>
      </w:r>
      <w:r w:rsidR="00902EC8">
        <w:rPr>
          <w:sz w:val="22"/>
          <w:szCs w:val="22"/>
        </w:rPr>
        <w:t xml:space="preserve"> script</w:t>
      </w:r>
      <w:r w:rsidRPr="00594F2D">
        <w:rPr>
          <w:sz w:val="22"/>
          <w:szCs w:val="22"/>
        </w:rPr>
        <w:t>. Possible options are True or False</w:t>
      </w:r>
      <w:r>
        <w:rPr>
          <w:sz w:val="22"/>
          <w:szCs w:val="22"/>
        </w:rPr>
        <w:t xml:space="preserve">. If True, </w:t>
      </w:r>
      <w:r w:rsidR="00902EC8" w:rsidRPr="00902EC8">
        <w:rPr>
          <w:rFonts w:asciiTheme="majorHAnsi" w:hAnsiTheme="majorHAnsi" w:cstheme="majorHAnsi"/>
          <w:sz w:val="22"/>
          <w:szCs w:val="22"/>
        </w:rPr>
        <w:t>post_process.py</w:t>
      </w:r>
      <w:r w:rsidR="00902EC8">
        <w:rPr>
          <w:sz w:val="22"/>
          <w:szCs w:val="22"/>
        </w:rPr>
        <w:t xml:space="preserve"> runs the simulations specified in the </w:t>
      </w:r>
      <w:r w:rsidR="00902EC8" w:rsidRPr="00902EC8">
        <w:rPr>
          <w:rFonts w:asciiTheme="majorHAnsi" w:hAnsiTheme="majorHAnsi" w:cstheme="majorHAnsi"/>
          <w:sz w:val="22"/>
          <w:szCs w:val="22"/>
        </w:rPr>
        <w:t>days_list.txt</w:t>
      </w:r>
      <w:r w:rsidR="00902EC8">
        <w:rPr>
          <w:sz w:val="22"/>
          <w:szCs w:val="22"/>
        </w:rPr>
        <w:t xml:space="preserve"> file sequentially.</w:t>
      </w:r>
      <w:r>
        <w:rPr>
          <w:sz w:val="22"/>
          <w:szCs w:val="22"/>
        </w:rPr>
        <w:t xml:space="preserve"> </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44FBEF2C" w:rsidR="00CB200A" w:rsidRPr="008C1887" w:rsidRDefault="00CB200A" w:rsidP="00CB200A">
      <w:pPr>
        <w:pStyle w:val="ListParagraph"/>
        <w:rPr>
          <w:sz w:val="22"/>
          <w:szCs w:val="22"/>
        </w:rPr>
      </w:pPr>
      <w:r w:rsidRPr="008C1887">
        <w:rPr>
          <w:sz w:val="22"/>
          <w:szCs w:val="22"/>
        </w:rPr>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574F5130"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68F27191"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2" w:name="_Toc70077304"/>
      <w:bookmarkStart w:id="23" w:name="_Ref77601587"/>
      <w:r>
        <w:t>4.3 post_process.py</w:t>
      </w:r>
      <w:bookmarkEnd w:id="22"/>
      <w:bookmarkEnd w:id="23"/>
    </w:p>
    <w:p w14:paraId="0FA40D52" w14:textId="77777777" w:rsidR="00683C14" w:rsidRDefault="00683C14" w:rsidP="00683C14"/>
    <w:p w14:paraId="450AFC16" w14:textId="6F104F0A" w:rsidR="00F8724A" w:rsidRPr="00F8724A" w:rsidRDefault="00685260" w:rsidP="00683C14">
      <w:pPr>
        <w:rPr>
          <w:rFonts w:cs="Times New Roman"/>
        </w:rPr>
      </w:pPr>
      <w:r>
        <w:lastRenderedPageBreak/>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w:t>
      </w:r>
      <w:r w:rsidR="00F8724A">
        <w:t xml:space="preserve">All the processed outputs are stored in the folder </w:t>
      </w:r>
      <w:proofErr w:type="spellStart"/>
      <w:r w:rsidR="00F8724A">
        <w:rPr>
          <w:rFonts w:asciiTheme="majorHAnsi" w:hAnsiTheme="majorHAnsi" w:cstheme="majorHAnsi"/>
        </w:rPr>
        <w:t>post_processing</w:t>
      </w:r>
      <w:proofErr w:type="spellEnd"/>
      <w:r w:rsidR="00F8724A">
        <w:rPr>
          <w:rFonts w:cs="Times New Roman"/>
        </w:rPr>
        <w:t xml:space="preserve">. Note that, if this folder is already present in the working directory, this will be overwritten. </w:t>
      </w:r>
    </w:p>
    <w:p w14:paraId="239FB4EB" w14:textId="6473AEEF" w:rsidR="00683C14" w:rsidRDefault="00C71989" w:rsidP="00683C14">
      <w:r>
        <w:t>All the options can be controlled via the arguments listed below:</w:t>
      </w:r>
    </w:p>
    <w:p w14:paraId="40EC62B4" w14:textId="716F70D8"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r w:rsidR="00632778" w:rsidRPr="00632778">
        <w:rPr>
          <w:rFonts w:asciiTheme="majorHAnsi" w:hAnsiTheme="majorHAnsi" w:cstheme="majorHAnsi"/>
        </w:rPr>
        <w:t xml:space="preserve"> [-TP TRACKING_POINTS]</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2922608E"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52EAB3EB"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0B6A8233"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B9CB33D" w:rsidR="00C71989"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414955DF" w:rsidR="00C71989" w:rsidRDefault="00C71989" w:rsidP="00FD0228">
      <w:pPr>
        <w:pStyle w:val="ListParagraph"/>
        <w:rPr>
          <w:sz w:val="22"/>
          <w:szCs w:val="22"/>
        </w:rPr>
      </w:pPr>
      <w:r w:rsidRPr="009D1734">
        <w:rPr>
          <w:sz w:val="22"/>
          <w:szCs w:val="22"/>
        </w:rPr>
        <w:lastRenderedPageBreak/>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35702A0C" w14:textId="2CE7513D" w:rsidR="00736B73" w:rsidRDefault="00736B73" w:rsidP="00736B73">
      <w:pPr>
        <w:pStyle w:val="ListParagraph"/>
        <w:numPr>
          <w:ilvl w:val="0"/>
          <w:numId w:val="7"/>
        </w:numPr>
        <w:rPr>
          <w:rFonts w:asciiTheme="majorHAnsi" w:hAnsiTheme="majorHAnsi" w:cstheme="majorHAnsi"/>
          <w:sz w:val="22"/>
          <w:szCs w:val="22"/>
        </w:rPr>
      </w:pPr>
      <w:r w:rsidRPr="00736B73">
        <w:rPr>
          <w:rFonts w:asciiTheme="majorHAnsi" w:hAnsiTheme="majorHAnsi" w:cstheme="majorHAnsi"/>
          <w:sz w:val="22"/>
          <w:szCs w:val="22"/>
        </w:rPr>
        <w:t>-PI PLOT_ISOLINES, --</w:t>
      </w:r>
      <w:proofErr w:type="spellStart"/>
      <w:r w:rsidRPr="00736B73">
        <w:rPr>
          <w:rFonts w:asciiTheme="majorHAnsi" w:hAnsiTheme="majorHAnsi" w:cstheme="majorHAnsi"/>
          <w:sz w:val="22"/>
          <w:szCs w:val="22"/>
        </w:rPr>
        <w:t>plot_isolines</w:t>
      </w:r>
      <w:proofErr w:type="spellEnd"/>
      <w:r w:rsidRPr="00736B73">
        <w:rPr>
          <w:rFonts w:asciiTheme="majorHAnsi" w:hAnsiTheme="majorHAnsi" w:cstheme="majorHAnsi"/>
          <w:sz w:val="22"/>
          <w:szCs w:val="22"/>
        </w:rPr>
        <w:t xml:space="preserve"> PLOT_ISOLINES</w:t>
      </w:r>
    </w:p>
    <w:p w14:paraId="41246A66" w14:textId="2FEA384F" w:rsidR="00736B73" w:rsidRPr="00736B73" w:rsidRDefault="00736B73" w:rsidP="00736B73">
      <w:pPr>
        <w:pStyle w:val="ListParagraph"/>
        <w:rPr>
          <w:sz w:val="22"/>
          <w:szCs w:val="22"/>
        </w:rPr>
      </w:pPr>
      <w:r w:rsidRPr="00736B73">
        <w:rPr>
          <w:sz w:val="22"/>
          <w:szCs w:val="22"/>
        </w:rPr>
        <w:t>List of gas concentrations values to be used to draw isolines. Optional</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B490647" w:rsidR="00A738AA" w:rsidRDefault="00A738AA" w:rsidP="00A738AA">
      <w:pPr>
        <w:pStyle w:val="ListParagraph"/>
        <w:rPr>
          <w:sz w:val="22"/>
          <w:szCs w:val="22"/>
        </w:rPr>
      </w:pPr>
      <w:r>
        <w:rPr>
          <w:sz w:val="22"/>
          <w:szCs w:val="22"/>
        </w:rPr>
        <w:t>Resolution (in dpi) of the picture. Default value is 600 dpi.</w:t>
      </w:r>
    </w:p>
    <w:p w14:paraId="42F577A0" w14:textId="77777777" w:rsidR="00632778" w:rsidRDefault="00632778" w:rsidP="00A738AA">
      <w:pPr>
        <w:pStyle w:val="ListParagraph"/>
        <w:numPr>
          <w:ilvl w:val="0"/>
          <w:numId w:val="7"/>
        </w:numPr>
        <w:rPr>
          <w:rFonts w:asciiTheme="majorHAnsi" w:hAnsiTheme="majorHAnsi" w:cstheme="majorHAnsi"/>
          <w:sz w:val="22"/>
          <w:szCs w:val="22"/>
        </w:rPr>
      </w:pPr>
      <w:r w:rsidRPr="00632778">
        <w:rPr>
          <w:rFonts w:asciiTheme="majorHAnsi" w:hAnsiTheme="majorHAnsi" w:cstheme="majorHAnsi"/>
          <w:sz w:val="22"/>
          <w:szCs w:val="22"/>
        </w:rPr>
        <w:t>-TP TRACKING_POINTS, --</w:t>
      </w:r>
      <w:proofErr w:type="spellStart"/>
      <w:r w:rsidRPr="00632778">
        <w:rPr>
          <w:rFonts w:asciiTheme="majorHAnsi" w:hAnsiTheme="majorHAnsi" w:cstheme="majorHAnsi"/>
          <w:sz w:val="22"/>
          <w:szCs w:val="22"/>
        </w:rPr>
        <w:t>tracking_points</w:t>
      </w:r>
      <w:proofErr w:type="spellEnd"/>
      <w:r w:rsidRPr="00632778">
        <w:rPr>
          <w:rFonts w:asciiTheme="majorHAnsi" w:hAnsiTheme="majorHAnsi" w:cstheme="majorHAnsi"/>
          <w:sz w:val="22"/>
          <w:szCs w:val="22"/>
        </w:rPr>
        <w:t xml:space="preserve"> TRACKING_POINTS</w:t>
      </w:r>
    </w:p>
    <w:p w14:paraId="6B25EDEA" w14:textId="1F315779" w:rsidR="00A738AA" w:rsidRPr="00632778" w:rsidRDefault="00632778" w:rsidP="00632778">
      <w:pPr>
        <w:pStyle w:val="ListParagraph"/>
        <w:rPr>
          <w:rFonts w:asciiTheme="majorHAnsi" w:hAnsiTheme="majorHAnsi" w:cstheme="majorHAnsi"/>
          <w:sz w:val="20"/>
          <w:szCs w:val="22"/>
        </w:rPr>
      </w:pPr>
      <w:r w:rsidRPr="00632778">
        <w:rPr>
          <w:sz w:val="22"/>
        </w:rPr>
        <w:t xml:space="preserve">Extrapolate gas concentration at locations specified in the file </w:t>
      </w:r>
      <w:r w:rsidRPr="00632778">
        <w:rPr>
          <w:rFonts w:asciiTheme="majorHAnsi" w:hAnsiTheme="majorHAnsi" w:cstheme="majorHAnsi"/>
          <w:sz w:val="22"/>
        </w:rPr>
        <w:t>tracking_points.txt</w:t>
      </w:r>
    </w:p>
    <w:p w14:paraId="106067AD" w14:textId="77777777" w:rsidR="00FD0228" w:rsidRDefault="00FD0228" w:rsidP="00FD0228">
      <w:pPr>
        <w:pStyle w:val="Heading1"/>
      </w:pPr>
      <w:bookmarkStart w:id="24" w:name="_Toc70077305"/>
      <w:r w:rsidRPr="003B7F9E">
        <w:rPr>
          <w:b w:val="0"/>
        </w:rPr>
        <w:t>5.</w:t>
      </w:r>
      <w:r>
        <w:t xml:space="preserve"> Application examples</w:t>
      </w:r>
      <w:bookmarkEnd w:id="24"/>
    </w:p>
    <w:p w14:paraId="5D7600C2" w14:textId="77777777" w:rsidR="00FD0228" w:rsidRDefault="00FD0228" w:rsidP="00FD0228"/>
    <w:p w14:paraId="1307F310" w14:textId="359C24C0"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Heading2"/>
        <w:rPr>
          <w:lang w:val="it-IT"/>
        </w:rPr>
      </w:pPr>
      <w:bookmarkStart w:id="25"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5"/>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lastRenderedPageBreak/>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63BCE0E" w:rsidR="00EA735D" w:rsidRDefault="00EA735D" w:rsidP="00EA735D">
      <w:pPr>
        <w:pStyle w:val="Caption"/>
      </w:pPr>
      <w:r>
        <w:t xml:space="preserve">Figure </w:t>
      </w:r>
      <w:fldSimple w:instr=" SEQ Figure \* ARABIC ">
        <w:r w:rsidR="00B405DE">
          <w:rPr>
            <w:noProof/>
          </w:rPr>
          <w:t>2</w:t>
        </w:r>
      </w:fldSimple>
      <w:r>
        <w:t xml:space="preserve">. Screenshot of the terminal while weather.py retrieves the </w:t>
      </w:r>
      <w:r w:rsidR="008614D3">
        <w:t>GFS</w:t>
      </w:r>
      <w:r>
        <w:t xml:space="preserve"> weather data</w:t>
      </w:r>
    </w:p>
    <w:p w14:paraId="2BAA9483" w14:textId="08A79512"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w:t>
      </w:r>
      <w:r w:rsidR="004D3F8E">
        <w:t xml:space="preserve"> (</w:t>
      </w:r>
      <w:proofErr w:type="spellStart"/>
      <w:r w:rsidR="004D3F8E">
        <w:t>Tarquini</w:t>
      </w:r>
      <w:proofErr w:type="spellEnd"/>
      <w:r w:rsidR="004D3F8E">
        <w:t xml:space="preserve"> et al. 2007)</w:t>
      </w:r>
      <w:r w:rsidR="004D3F8E" w:rsidRPr="00CD1463">
        <w:t xml:space="preserve"> </w:t>
      </w:r>
      <w:r w:rsidRPr="00CD1463">
        <w:t xml:space="preserve">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6DC5360C"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0B733B8"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-MO False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drawing>
          <wp:inline distT="0" distB="0" distL="0" distR="0" wp14:anchorId="11E69894" wp14:editId="41572F12">
            <wp:extent cx="5549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9331" cy="4768850"/>
                    </a:xfrm>
                    <a:prstGeom prst="rect">
                      <a:avLst/>
                    </a:prstGeom>
                  </pic:spPr>
                </pic:pic>
              </a:graphicData>
            </a:graphic>
          </wp:inline>
        </w:drawing>
      </w:r>
    </w:p>
    <w:p w14:paraId="2443D4B9" w14:textId="62402D2B" w:rsidR="00000C7A" w:rsidRPr="00792FDC" w:rsidRDefault="000C4043" w:rsidP="000C4043">
      <w:pPr>
        <w:pStyle w:val="Caption"/>
      </w:pPr>
      <w:r>
        <w:t xml:space="preserve">Figure </w:t>
      </w:r>
      <w:fldSimple w:instr=" SEQ Figure \* ARABIC ">
        <w:r w:rsidR="00B405DE">
          <w:rPr>
            <w:noProof/>
          </w:rPr>
          <w:t>3</w:t>
        </w:r>
      </w:fldSimple>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6"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6"/>
    </w:p>
    <w:p w14:paraId="6CBD4B48" w14:textId="77777777" w:rsidR="007E0AA6" w:rsidRPr="00EA735D" w:rsidRDefault="007E0AA6" w:rsidP="00EA735D"/>
    <w:p w14:paraId="4AB51FA1" w14:textId="3D9AB184" w:rsidR="00663571" w:rsidRPr="00BD514F" w:rsidRDefault="00663571" w:rsidP="00663571">
      <w:pPr>
        <w:pStyle w:val="Heading2"/>
      </w:pPr>
      <w:bookmarkStart w:id="27"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7"/>
    </w:p>
    <w:p w14:paraId="218B536F" w14:textId="77777777" w:rsidR="00663571" w:rsidRPr="00BD514F"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lastRenderedPageBreak/>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23AB9697" w:rsidR="00326349" w:rsidRDefault="00326349" w:rsidP="00326349">
      <w:pPr>
        <w:pStyle w:val="Caption"/>
      </w:pPr>
      <w:r>
        <w:t xml:space="preserve">Figure </w:t>
      </w:r>
      <w:fldSimple w:instr=" SEQ Figure \* ARABIC ">
        <w:r w:rsidR="00B405DE">
          <w:rPr>
            <w:noProof/>
          </w:rPr>
          <w:t>4</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FC354D4"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w:t>
      </w:r>
      <w:r w:rsidR="004D3F8E">
        <w:rPr>
          <w:rFonts w:cs="Times New Roman"/>
        </w:rPr>
        <w:t xml:space="preserve"> (courtesy of </w:t>
      </w:r>
      <w:proofErr w:type="spellStart"/>
      <w:r w:rsidR="004D3F8E">
        <w:rPr>
          <w:rFonts w:cs="Times New Roman"/>
        </w:rPr>
        <w:t>O</w:t>
      </w:r>
      <w:r w:rsidR="004D3F8E" w:rsidRPr="00A67D58">
        <w:rPr>
          <w:rFonts w:cs="Times New Roman"/>
        </w:rPr>
        <w:t>bservatoire</w:t>
      </w:r>
      <w:proofErr w:type="spellEnd"/>
      <w:r w:rsidR="004D3F8E" w:rsidRPr="00A67D58">
        <w:rPr>
          <w:rFonts w:cs="Times New Roman"/>
        </w:rPr>
        <w:t xml:space="preserve"> </w:t>
      </w:r>
      <w:proofErr w:type="spellStart"/>
      <w:r w:rsidR="004D3F8E">
        <w:rPr>
          <w:rFonts w:cs="Times New Roman"/>
        </w:rPr>
        <w:t>V</w:t>
      </w:r>
      <w:r w:rsidR="004D3F8E" w:rsidRPr="00A67D58">
        <w:rPr>
          <w:rFonts w:cs="Times New Roman"/>
        </w:rPr>
        <w:t>olcanologique</w:t>
      </w:r>
      <w:proofErr w:type="spellEnd"/>
      <w:r w:rsidR="004D3F8E" w:rsidRPr="00A67D58">
        <w:rPr>
          <w:rFonts w:cs="Times New Roman"/>
        </w:rPr>
        <w:t xml:space="preserve"> et </w:t>
      </w:r>
      <w:proofErr w:type="spellStart"/>
      <w:r w:rsidR="004D3F8E">
        <w:rPr>
          <w:rFonts w:cs="Times New Roman"/>
        </w:rPr>
        <w:t>S</w:t>
      </w:r>
      <w:r w:rsidR="004D3F8E" w:rsidRPr="00A67D58">
        <w:rPr>
          <w:rFonts w:cs="Times New Roman"/>
        </w:rPr>
        <w:t>ismologique</w:t>
      </w:r>
      <w:proofErr w:type="spellEnd"/>
      <w:r w:rsidR="004D3F8E" w:rsidRPr="00A67D58">
        <w:rPr>
          <w:rFonts w:cs="Times New Roman"/>
        </w:rPr>
        <w:t xml:space="preserve"> de la </w:t>
      </w:r>
      <w:r w:rsidR="004D3F8E">
        <w:rPr>
          <w:rFonts w:cs="Times New Roman"/>
        </w:rPr>
        <w:t>G</w:t>
      </w:r>
      <w:r w:rsidR="004D3F8E" w:rsidRPr="00A67D58">
        <w:rPr>
          <w:rFonts w:cs="Times New Roman"/>
        </w:rPr>
        <w:t>uadeloupe</w:t>
      </w:r>
      <w:r w:rsidR="004D3F8E">
        <w:rPr>
          <w:rFonts w:cs="Times New Roman"/>
        </w:rPr>
        <w:t xml:space="preserve"> - </w:t>
      </w:r>
      <w:proofErr w:type="spellStart"/>
      <w:r w:rsidR="004D3F8E">
        <w:rPr>
          <w:rFonts w:cs="Times New Roman"/>
        </w:rPr>
        <w:t>I</w:t>
      </w:r>
      <w:r w:rsidR="004D3F8E" w:rsidRPr="00A67D58">
        <w:rPr>
          <w:rFonts w:cs="Times New Roman"/>
        </w:rPr>
        <w:t>nstitut</w:t>
      </w:r>
      <w:proofErr w:type="spellEnd"/>
      <w:r w:rsidR="004D3F8E" w:rsidRPr="00A67D58">
        <w:rPr>
          <w:rFonts w:cs="Times New Roman"/>
        </w:rPr>
        <w:t xml:space="preserve"> de</w:t>
      </w:r>
      <w:r w:rsidR="004D3F8E">
        <w:rPr>
          <w:rFonts w:cs="Times New Roman"/>
        </w:rPr>
        <w:t xml:space="preserve"> P</w:t>
      </w:r>
      <w:r w:rsidR="004D3F8E" w:rsidRPr="00A67D58">
        <w:rPr>
          <w:rFonts w:cs="Times New Roman"/>
        </w:rPr>
        <w:t xml:space="preserve">hysique </w:t>
      </w:r>
      <w:r w:rsidR="004D3F8E">
        <w:rPr>
          <w:rFonts w:cs="Times New Roman"/>
        </w:rPr>
        <w:t>d</w:t>
      </w:r>
      <w:r w:rsidR="004D3F8E" w:rsidRPr="00A67D58">
        <w:rPr>
          <w:rFonts w:cs="Times New Roman"/>
        </w:rPr>
        <w:t xml:space="preserve">u </w:t>
      </w:r>
      <w:r w:rsidR="004D3F8E">
        <w:rPr>
          <w:rFonts w:cs="Times New Roman"/>
        </w:rPr>
        <w:t>G</w:t>
      </w:r>
      <w:r w:rsidR="004D3F8E" w:rsidRPr="00A67D58">
        <w:rPr>
          <w:rFonts w:cs="Times New Roman"/>
        </w:rPr>
        <w:t xml:space="preserve">lobe de </w:t>
      </w:r>
      <w:r w:rsidR="004D3F8E">
        <w:rPr>
          <w:rFonts w:cs="Times New Roman"/>
        </w:rPr>
        <w:t>P</w:t>
      </w:r>
      <w:r w:rsidR="004D3F8E" w:rsidRPr="00A67D58">
        <w:rPr>
          <w:rFonts w:cs="Times New Roman"/>
        </w:rPr>
        <w:t>aris</w:t>
      </w:r>
      <w:r w:rsidR="004D3F8E">
        <w:rPr>
          <w:rFonts w:cs="Times New Roman"/>
        </w:rPr>
        <w:t xml:space="preserve">) </w:t>
      </w:r>
      <w:r w:rsidRPr="00326349">
        <w:rPr>
          <w:rFonts w:cs="Times New Roman"/>
        </w:rPr>
        <w:t>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4227A69D"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645390 -RER on -DG on</w:t>
      </w:r>
    </w:p>
    <w:p w14:paraId="7577189F" w14:textId="564C4933"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645390 -RER on -DG on</w:t>
      </w:r>
    </w:p>
    <w:p w14:paraId="58EDB766" w14:textId="6065F3CD"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w:t>
      </w:r>
      <w:r w:rsidR="00326349" w:rsidRPr="00326349">
        <w:rPr>
          <w:rFonts w:cs="Times New Roman"/>
        </w:rPr>
        <w:lastRenderedPageBreak/>
        <w:t xml:space="preserve">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2561FB3E" w:rsidR="00600B76" w:rsidRDefault="00600B76" w:rsidP="00600B76">
      <w:pPr>
        <w:pStyle w:val="Caption"/>
      </w:pPr>
      <w:r>
        <w:t xml:space="preserve">Figure </w:t>
      </w:r>
      <w:fldSimple w:instr=" SEQ Figure \* ARABIC ">
        <w:r w:rsidR="00B405DE">
          <w:rPr>
            <w:noProof/>
          </w:rPr>
          <w:t>5</w:t>
        </w:r>
      </w:fldSimple>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6F76A8D5" w:rsidR="00F4678F" w:rsidRDefault="00F4678F" w:rsidP="00600B76">
      <w:pPr>
        <w:rPr>
          <w:rFonts w:asciiTheme="majorHAnsi" w:hAnsiTheme="majorHAnsi" w:cstheme="majorHAnsi"/>
        </w:rPr>
      </w:pPr>
      <w:r w:rsidRPr="00F4678F">
        <w:rPr>
          <w:rFonts w:asciiTheme="majorHAnsi" w:hAnsiTheme="majorHAnsi" w:cstheme="majorHAnsi"/>
        </w:rPr>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w:t>
      </w:r>
      <w:r w:rsidR="00D66E23">
        <w:rPr>
          <w:rFonts w:asciiTheme="majorHAnsi" w:hAnsiTheme="majorHAnsi" w:cstheme="majorHAnsi"/>
        </w:rPr>
        <w:t>3</w:t>
      </w:r>
      <w:r w:rsidR="00476873" w:rsidRPr="00476873">
        <w:rPr>
          <w:rFonts w:asciiTheme="majorHAnsi" w:hAnsiTheme="majorHAnsi" w:cstheme="majorHAnsi"/>
        </w:rPr>
        <w:t xml:space="preserve">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w:t>
      </w:r>
      <w:r w:rsidR="00B405DE">
        <w:rPr>
          <w:rFonts w:asciiTheme="majorHAnsi" w:hAnsiTheme="majorHAnsi" w:cstheme="majorHAnsi"/>
        </w:rPr>
        <w:t xml:space="preserve">-PI 100 </w:t>
      </w:r>
      <w:r w:rsidR="00476873" w:rsidRPr="00476873">
        <w:rPr>
          <w:rFonts w:asciiTheme="majorHAnsi" w:hAnsiTheme="majorHAnsi" w:cstheme="majorHAnsi"/>
        </w:rPr>
        <w:t xml:space="preserve">-PL </w:t>
      </w:r>
      <w:r w:rsidR="00B405DE">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100</w:t>
      </w:r>
      <w:r w:rsidR="001208DC">
        <w:rPr>
          <w:rFonts w:asciiTheme="majorHAnsi" w:hAnsiTheme="majorHAnsi" w:cstheme="majorHAnsi"/>
        </w:rPr>
        <w:t>0</w:t>
      </w:r>
      <w:r w:rsidR="00B405DE">
        <w:rPr>
          <w:rFonts w:asciiTheme="majorHAnsi" w:hAnsiTheme="majorHAnsi" w:cstheme="majorHAnsi"/>
        </w:rPr>
        <w:t xml:space="preserve"> -TP True</w:t>
      </w:r>
    </w:p>
    <w:p w14:paraId="6A841F23" w14:textId="0B9051F7" w:rsidR="00175F1F"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xml:space="preserve">). All the probabilistic and graphical outputs are produced for the </w:t>
      </w:r>
      <w:r w:rsidR="00D66E23">
        <w:rPr>
          <w:rFonts w:cs="Times New Roman"/>
        </w:rPr>
        <w:t xml:space="preserve">third </w:t>
      </w:r>
      <w:r w:rsidR="00F4678F">
        <w:rPr>
          <w:rFonts w:cs="Times New Roman"/>
        </w:rPr>
        <w:t>time step (</w:t>
      </w:r>
      <w:r w:rsidR="00F4678F" w:rsidRPr="00F4678F">
        <w:rPr>
          <w:rFonts w:asciiTheme="majorHAnsi" w:hAnsiTheme="majorHAnsi" w:cstheme="majorHAnsi"/>
        </w:rPr>
        <w:t xml:space="preserve">-T </w:t>
      </w:r>
      <w:r w:rsidR="00D66E23">
        <w:rPr>
          <w:rFonts w:asciiTheme="majorHAnsi" w:hAnsiTheme="majorHAnsi" w:cstheme="majorHAnsi"/>
        </w:rPr>
        <w:t>3</w:t>
      </w:r>
      <w:r w:rsidR="00F4678F">
        <w:rPr>
          <w:rFonts w:cs="Times New Roman"/>
        </w:rPr>
        <w:t>) (+18 hours from the beginning of the simulation and emi</w:t>
      </w:r>
      <w:r w:rsidR="00D66E23">
        <w:rPr>
          <w:rFonts w:cs="Times New Roman"/>
        </w:rPr>
        <w:t>ssion</w:t>
      </w:r>
      <w:r w:rsidR="00F4678F">
        <w:rPr>
          <w:rFonts w:cs="Times New Roman"/>
        </w:rPr>
        <w:t>) and the third vertical level from the ground (</w:t>
      </w:r>
      <w:r w:rsidR="00F4678F" w:rsidRPr="00F4678F">
        <w:rPr>
          <w:rFonts w:asciiTheme="majorHAnsi" w:hAnsiTheme="majorHAnsi" w:cstheme="majorHAnsi"/>
        </w:rPr>
        <w:t>-L 3</w:t>
      </w:r>
      <w:r w:rsidR="00F4678F">
        <w:rPr>
          <w:rFonts w:cs="Times New Roman"/>
        </w:rPr>
        <w:t>) (2 m above the ground).</w:t>
      </w:r>
      <w:r w:rsidR="00B405DE">
        <w:rPr>
          <w:rFonts w:cs="Times New Roman"/>
        </w:rPr>
        <w:t xml:space="preserve"> </w:t>
      </w:r>
      <w:r w:rsidR="00175F1F">
        <w:rPr>
          <w:rFonts w:cs="Times New Roman"/>
        </w:rPr>
        <w:t>Two t</w:t>
      </w:r>
      <w:r w:rsidR="00B405DE">
        <w:rPr>
          <w:rFonts w:cs="Times New Roman"/>
        </w:rPr>
        <w:t xml:space="preserve">racking points have been used in </w:t>
      </w:r>
      <w:r w:rsidR="00175F1F">
        <w:rPr>
          <w:rFonts w:cs="Times New Roman"/>
        </w:rPr>
        <w:t>the same</w:t>
      </w:r>
      <w:r w:rsidR="00B405DE">
        <w:rPr>
          <w:rFonts w:cs="Times New Roman"/>
        </w:rPr>
        <w:t xml:space="preserve"> location</w:t>
      </w:r>
      <w:r w:rsidR="00175F1F">
        <w:rPr>
          <w:rFonts w:cs="Times New Roman"/>
        </w:rPr>
        <w:t xml:space="preserve"> but at different elevations</w:t>
      </w:r>
      <w:r w:rsidR="00B405DE">
        <w:rPr>
          <w:rFonts w:cs="Times New Roman"/>
        </w:rPr>
        <w:t xml:space="preserve"> (</w:t>
      </w:r>
      <w:r w:rsidR="00B405DE">
        <w:rPr>
          <w:rFonts w:asciiTheme="majorHAnsi" w:hAnsiTheme="majorHAnsi" w:cstheme="majorHAnsi"/>
        </w:rPr>
        <w:t>-TP True</w:t>
      </w:r>
      <w:r w:rsidR="00B405DE">
        <w:rPr>
          <w:rFonts w:cs="Times New Roman"/>
        </w:rPr>
        <w:t>)</w:t>
      </w:r>
      <w:r w:rsidR="00175F1F">
        <w:rPr>
          <w:rFonts w:cs="Times New Roman"/>
        </w:rPr>
        <w:t xml:space="preserve">: </w:t>
      </w:r>
    </w:p>
    <w:tbl>
      <w:tblPr>
        <w:tblStyle w:val="TableGrid"/>
        <w:tblW w:w="0" w:type="auto"/>
        <w:tblLook w:val="04A0" w:firstRow="1" w:lastRow="0" w:firstColumn="1" w:lastColumn="0" w:noHBand="0" w:noVBand="1"/>
      </w:tblPr>
      <w:tblGrid>
        <w:gridCol w:w="1872"/>
        <w:gridCol w:w="2254"/>
        <w:gridCol w:w="1792"/>
        <w:gridCol w:w="2716"/>
      </w:tblGrid>
      <w:tr w:rsidR="00175F1F" w14:paraId="041C7836" w14:textId="77777777" w:rsidTr="00175F1F">
        <w:tc>
          <w:tcPr>
            <w:tcW w:w="1872" w:type="dxa"/>
          </w:tcPr>
          <w:p w14:paraId="585C5C47" w14:textId="1BF76DE0" w:rsidR="00175F1F" w:rsidRPr="00175F1F" w:rsidRDefault="00175F1F" w:rsidP="00600B76">
            <w:pPr>
              <w:rPr>
                <w:b/>
              </w:rPr>
            </w:pPr>
            <w:r w:rsidRPr="00175F1F">
              <w:rPr>
                <w:b/>
              </w:rPr>
              <w:t>Tracking point ID</w:t>
            </w:r>
          </w:p>
        </w:tc>
        <w:tc>
          <w:tcPr>
            <w:tcW w:w="2254" w:type="dxa"/>
          </w:tcPr>
          <w:p w14:paraId="6A4D05E1" w14:textId="21A44F49" w:rsidR="00175F1F" w:rsidRPr="00175F1F" w:rsidRDefault="00175F1F" w:rsidP="00600B76">
            <w:pPr>
              <w:rPr>
                <w:b/>
              </w:rPr>
            </w:pPr>
            <w:r w:rsidRPr="00175F1F">
              <w:rPr>
                <w:b/>
              </w:rPr>
              <w:t>Easting (m)</w:t>
            </w:r>
          </w:p>
        </w:tc>
        <w:tc>
          <w:tcPr>
            <w:tcW w:w="1792" w:type="dxa"/>
          </w:tcPr>
          <w:p w14:paraId="27E76CC5" w14:textId="7B6D9D61" w:rsidR="00175F1F" w:rsidRPr="00175F1F" w:rsidRDefault="00175F1F" w:rsidP="00600B76">
            <w:pPr>
              <w:rPr>
                <w:b/>
              </w:rPr>
            </w:pPr>
            <w:r w:rsidRPr="00175F1F">
              <w:rPr>
                <w:b/>
              </w:rPr>
              <w:t xml:space="preserve">Northing (m) </w:t>
            </w:r>
          </w:p>
        </w:tc>
        <w:tc>
          <w:tcPr>
            <w:tcW w:w="2716" w:type="dxa"/>
          </w:tcPr>
          <w:p w14:paraId="744487D9" w14:textId="0718EFA6" w:rsidR="00175F1F" w:rsidRPr="00175F1F" w:rsidRDefault="00175F1F" w:rsidP="00600B76">
            <w:pPr>
              <w:rPr>
                <w:b/>
              </w:rPr>
            </w:pPr>
            <w:r w:rsidRPr="00175F1F">
              <w:rPr>
                <w:b/>
              </w:rPr>
              <w:t>Elevation (m above ground)</w:t>
            </w:r>
          </w:p>
        </w:tc>
      </w:tr>
      <w:tr w:rsidR="00175F1F" w14:paraId="6C4BA475" w14:textId="77777777" w:rsidTr="00175F1F">
        <w:tc>
          <w:tcPr>
            <w:tcW w:w="1872" w:type="dxa"/>
          </w:tcPr>
          <w:p w14:paraId="533C6424" w14:textId="62AE5E76" w:rsidR="00175F1F" w:rsidRDefault="00175F1F" w:rsidP="00600B76">
            <w:r>
              <w:t>1</w:t>
            </w:r>
          </w:p>
        </w:tc>
        <w:tc>
          <w:tcPr>
            <w:tcW w:w="2254" w:type="dxa"/>
          </w:tcPr>
          <w:p w14:paraId="4EDA9F94" w14:textId="242D3938" w:rsidR="00175F1F" w:rsidRDefault="00175F1F" w:rsidP="00600B76">
            <w:r>
              <w:t>644000</w:t>
            </w:r>
          </w:p>
        </w:tc>
        <w:tc>
          <w:tcPr>
            <w:tcW w:w="1792" w:type="dxa"/>
          </w:tcPr>
          <w:p w14:paraId="3428DD30" w14:textId="5B1F13CB" w:rsidR="00175F1F" w:rsidRDefault="00175F1F" w:rsidP="00600B76">
            <w:r>
              <w:t>1775000</w:t>
            </w:r>
          </w:p>
        </w:tc>
        <w:tc>
          <w:tcPr>
            <w:tcW w:w="2716" w:type="dxa"/>
          </w:tcPr>
          <w:p w14:paraId="1EBA4DE9" w14:textId="5A3B88F3" w:rsidR="00175F1F" w:rsidRDefault="00175F1F" w:rsidP="00600B76">
            <w:r>
              <w:t>2</w:t>
            </w:r>
          </w:p>
        </w:tc>
      </w:tr>
      <w:tr w:rsidR="00175F1F" w14:paraId="0F7E260E" w14:textId="77777777" w:rsidTr="00175F1F">
        <w:tc>
          <w:tcPr>
            <w:tcW w:w="1872" w:type="dxa"/>
          </w:tcPr>
          <w:p w14:paraId="2CF0FAEA" w14:textId="566AC6AF" w:rsidR="00175F1F" w:rsidRDefault="00175F1F" w:rsidP="00600B76">
            <w:r>
              <w:t>2</w:t>
            </w:r>
          </w:p>
        </w:tc>
        <w:tc>
          <w:tcPr>
            <w:tcW w:w="2254" w:type="dxa"/>
          </w:tcPr>
          <w:p w14:paraId="33D6B7C1" w14:textId="396229EC" w:rsidR="00175F1F" w:rsidRDefault="00175F1F" w:rsidP="00600B76">
            <w:r>
              <w:t>644000</w:t>
            </w:r>
          </w:p>
        </w:tc>
        <w:tc>
          <w:tcPr>
            <w:tcW w:w="1792" w:type="dxa"/>
          </w:tcPr>
          <w:p w14:paraId="4F542B4C" w14:textId="4B4CBEAB" w:rsidR="00175F1F" w:rsidRDefault="00175F1F" w:rsidP="00600B76">
            <w:r>
              <w:t>1775000</w:t>
            </w:r>
          </w:p>
        </w:tc>
        <w:tc>
          <w:tcPr>
            <w:tcW w:w="2716" w:type="dxa"/>
          </w:tcPr>
          <w:p w14:paraId="6B0DE7AF" w14:textId="139045E8" w:rsidR="00175F1F" w:rsidRDefault="00175F1F" w:rsidP="00600B76">
            <w:r>
              <w:t>10</w:t>
            </w:r>
          </w:p>
        </w:tc>
      </w:tr>
    </w:tbl>
    <w:p w14:paraId="70FD8490" w14:textId="77777777" w:rsidR="00175F1F" w:rsidRDefault="00175F1F" w:rsidP="00600B76">
      <w:pPr>
        <w:rPr>
          <w:rFonts w:cs="Times New Roman"/>
        </w:rPr>
      </w:pPr>
    </w:p>
    <w:p w14:paraId="0DFDAF6F" w14:textId="78CAF07C" w:rsidR="00E377D7" w:rsidRDefault="00F4678F" w:rsidP="00600B76">
      <w:pPr>
        <w:rPr>
          <w:rFonts w:cs="Times New Roman"/>
        </w:rPr>
      </w:pPr>
      <w:r>
        <w:rPr>
          <w:rFonts w:cs="Times New Roman"/>
        </w:rPr>
        <w:t>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drawing>
          <wp:inline distT="0" distB="0" distL="0" distR="0" wp14:anchorId="0AE1425C" wp14:editId="0BA8C6AF">
            <wp:extent cx="5722620" cy="46960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2620" cy="4696006"/>
                    </a:xfrm>
                    <a:prstGeom prst="rect">
                      <a:avLst/>
                    </a:prstGeom>
                    <a:noFill/>
                    <a:ln>
                      <a:noFill/>
                    </a:ln>
                  </pic:spPr>
                </pic:pic>
              </a:graphicData>
            </a:graphic>
          </wp:inline>
        </w:drawing>
      </w:r>
    </w:p>
    <w:p w14:paraId="26F99736" w14:textId="1448E0C5" w:rsidR="006B72F1" w:rsidRDefault="00F4678F" w:rsidP="00F4678F">
      <w:pPr>
        <w:pStyle w:val="Caption"/>
      </w:pPr>
      <w:r>
        <w:t xml:space="preserve">Figure </w:t>
      </w:r>
      <w:fldSimple w:instr=" SEQ Figure \* ARABIC ">
        <w:r w:rsidR="00B405DE">
          <w:rPr>
            <w:noProof/>
          </w:rPr>
          <w:t>6</w:t>
        </w:r>
      </w:fldSimple>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26B51A1C"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723672A" w14:textId="4D530278" w:rsidR="00B405DE" w:rsidRPr="00175F1F" w:rsidRDefault="00B405DE" w:rsidP="00624E9A">
      <w:r>
        <w:t>Fig. 7 shows the hazard curves (</w:t>
      </w:r>
      <w:r w:rsidR="00D87F10">
        <w:t>Exceedance probability</w:t>
      </w:r>
      <w:r>
        <w:t xml:space="preserve"> vs. concentration) based on the 100 simulations at the two locations in the last time step of the simulation. </w:t>
      </w:r>
      <w:r w:rsidR="00175F1F">
        <w:t>The probability to exceed higher values of H</w:t>
      </w:r>
      <w:r w:rsidR="00175F1F">
        <w:rPr>
          <w:vertAlign w:val="subscript"/>
        </w:rPr>
        <w:t>2</w:t>
      </w:r>
      <w:r w:rsidR="00175F1F">
        <w:t xml:space="preserve">S concentrations are significantly higher in the tracking point 1 (2 m above the ground) compared to the other tracking point (10 m above the ground), with the highest possible concentration reaching ~20 ppm in the latter and 75 ppm in the former. </w:t>
      </w:r>
    </w:p>
    <w:p w14:paraId="23D6187F" w14:textId="77777777" w:rsidR="00B405DE" w:rsidRDefault="00B405DE" w:rsidP="00624E9A"/>
    <w:p w14:paraId="129FB8BC" w14:textId="77777777" w:rsidR="00B405DE" w:rsidRDefault="00B405DE" w:rsidP="00B405DE">
      <w:pPr>
        <w:keepNext/>
      </w:pPr>
      <w:bookmarkStart w:id="28" w:name="_GoBack"/>
      <w:r>
        <w:rPr>
          <w:noProof/>
        </w:rPr>
        <w:lastRenderedPageBreak/>
        <w:drawing>
          <wp:inline distT="0" distB="0" distL="0" distR="0" wp14:anchorId="56D0CE24" wp14:editId="365D7CF5">
            <wp:extent cx="5743089" cy="218582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43089" cy="2185825"/>
                    </a:xfrm>
                    <a:prstGeom prst="rect">
                      <a:avLst/>
                    </a:prstGeom>
                    <a:noFill/>
                    <a:ln>
                      <a:noFill/>
                    </a:ln>
                  </pic:spPr>
                </pic:pic>
              </a:graphicData>
            </a:graphic>
          </wp:inline>
        </w:drawing>
      </w:r>
      <w:bookmarkEnd w:id="28"/>
    </w:p>
    <w:p w14:paraId="4B5FC49B" w14:textId="33DC8671" w:rsidR="00B405DE" w:rsidRDefault="00B405DE" w:rsidP="00B405DE">
      <w:pPr>
        <w:pStyle w:val="Caption"/>
      </w:pPr>
      <w:r>
        <w:t xml:space="preserve">Figure </w:t>
      </w:r>
      <w:fldSimple w:instr=" SEQ Figure \* ARABIC ">
        <w:r>
          <w:rPr>
            <w:noProof/>
          </w:rPr>
          <w:t>7</w:t>
        </w:r>
      </w:fldSimple>
      <w:r>
        <w:t>. Hazard curve at the last time step of the simulation (+24 h from the beginning) in the tracking point 1 (a) and 2 (b)</w:t>
      </w:r>
      <w:r w:rsidR="00175F1F">
        <w:t>.</w:t>
      </w:r>
    </w:p>
    <w:p w14:paraId="165E51E7" w14:textId="3406442D" w:rsidR="00624E9A" w:rsidRDefault="00624E9A" w:rsidP="00624E9A">
      <w:r>
        <w:t xml:space="preserve">The post processing for the case 2b is carried out with the command: </w:t>
      </w:r>
    </w:p>
    <w:p w14:paraId="3B78C523" w14:textId="6346A084" w:rsidR="00624E9A" w:rsidRDefault="00624E9A" w:rsidP="00624E9A">
      <w:pPr>
        <w:rPr>
          <w:rFonts w:asciiTheme="majorHAnsi" w:hAnsiTheme="majorHAnsi" w:cstheme="majorHAnsi"/>
        </w:rPr>
      </w:pPr>
      <w:r w:rsidRPr="00624E9A">
        <w:rPr>
          <w:rFonts w:asciiTheme="majorHAnsi" w:hAnsiTheme="majorHAnsi" w:cstheme="majorHAnsi"/>
        </w:rPr>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w:t>
      </w:r>
      <w:r w:rsidR="001208DC">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w:t>
      </w:r>
      <w:r w:rsidR="001208DC">
        <w:rPr>
          <w:rFonts w:asciiTheme="majorHAnsi" w:hAnsiTheme="majorHAnsi" w:cstheme="majorHAnsi"/>
        </w:rPr>
        <w:t>0</w:t>
      </w:r>
      <w:r w:rsidR="00476873" w:rsidRPr="00476873">
        <w:rPr>
          <w:rFonts w:asciiTheme="majorHAnsi" w:hAnsiTheme="majorHAnsi" w:cstheme="majorHAnsi"/>
        </w:rPr>
        <w:t>0</w:t>
      </w:r>
    </w:p>
    <w:p w14:paraId="232FAEBA" w14:textId="002EC7D8"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xml:space="preserve">) (2 m above the ground). Figure </w:t>
      </w:r>
      <w:r w:rsidR="00B405DE">
        <w:rPr>
          <w:rFonts w:cs="Times New Roman"/>
        </w:rPr>
        <w:t>8</w:t>
      </w:r>
      <w:r>
        <w:rPr>
          <w:rFonts w:cs="Times New Roman"/>
        </w:rPr>
        <w:t xml:space="preserve">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456FFDC">
            <wp:extent cx="5722620" cy="47511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22620" cy="4751162"/>
                    </a:xfrm>
                    <a:prstGeom prst="rect">
                      <a:avLst/>
                    </a:prstGeom>
                    <a:noFill/>
                    <a:ln>
                      <a:noFill/>
                    </a:ln>
                  </pic:spPr>
                </pic:pic>
              </a:graphicData>
            </a:graphic>
          </wp:inline>
        </w:drawing>
      </w:r>
    </w:p>
    <w:p w14:paraId="08964BE5" w14:textId="53D50967" w:rsidR="00624E9A" w:rsidRDefault="00624E9A" w:rsidP="00624E9A">
      <w:pPr>
        <w:pStyle w:val="Caption"/>
        <w:rPr>
          <w:rFonts w:cs="Times New Roman"/>
        </w:rPr>
      </w:pPr>
      <w:r>
        <w:t xml:space="preserve">Figure </w:t>
      </w:r>
      <w:r w:rsidR="00B405DE">
        <w:t>8</w:t>
      </w:r>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29"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9"/>
    </w:p>
    <w:p w14:paraId="10242D88" w14:textId="77777777" w:rsidR="006B72F1" w:rsidRDefault="006B72F1" w:rsidP="006B72F1"/>
    <w:p w14:paraId="56F36C88" w14:textId="7062F8AB" w:rsidR="006B72F1" w:rsidRDefault="006B72F1" w:rsidP="006B72F1">
      <w:bookmarkStart w:id="30"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30"/>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15568B42"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70975F59"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B405DE">
        <w:rPr>
          <w:rFonts w:cs="Times New Roman"/>
        </w:rPr>
        <w:t>9</w:t>
      </w:r>
      <w:r w:rsidR="008354BC">
        <w:rPr>
          <w:rFonts w:cs="Times New Roman"/>
        </w:rPr>
        <w:t xml:space="preserve"> and </w:t>
      </w:r>
      <w:r w:rsidR="00B405DE">
        <w:rPr>
          <w:rFonts w:cs="Times New Roman"/>
        </w:rPr>
        <w:t>10</w:t>
      </w:r>
      <w:r w:rsidR="008354BC">
        <w:rPr>
          <w:rFonts w:cs="Times New Roman"/>
        </w:rPr>
        <w:t xml:space="preserve"> show the time-averaged concentration over the duration of the simulation (</w:t>
      </w:r>
      <w:r w:rsidR="008574AF">
        <w:rPr>
          <w:rFonts w:cs="Times New Roman"/>
        </w:rPr>
        <w:t>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2319E55F">
            <wp:extent cx="5631180" cy="3817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7" cstate="print">
                      <a:extLst>
                        <a:ext uri="{28A0092B-C50C-407E-A947-70E740481C1C}">
                          <a14:useLocalDpi xmlns:a14="http://schemas.microsoft.com/office/drawing/2010/main" val="0"/>
                        </a:ext>
                      </a:extLst>
                    </a:blip>
                    <a:srcRect t="12828" b="5819"/>
                    <a:stretch/>
                  </pic:blipFill>
                  <pic:spPr bwMode="auto">
                    <a:xfrm>
                      <a:off x="0" y="0"/>
                      <a:ext cx="5631840" cy="3818067"/>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63AD02F3" w:rsidR="008354BC" w:rsidRDefault="008354BC" w:rsidP="008354BC">
      <w:pPr>
        <w:pStyle w:val="Caption"/>
      </w:pPr>
      <w:r>
        <w:t xml:space="preserve">Figure </w:t>
      </w:r>
      <w:r w:rsidR="00B405DE">
        <w:t>9</w:t>
      </w:r>
      <w:r>
        <w:t xml:space="preserve">. </w:t>
      </w:r>
      <w:r w:rsidR="008574AF">
        <w:t>4</w:t>
      </w:r>
      <w:r>
        <w:t>-</w:t>
      </w:r>
      <w:proofErr w:type="spellStart"/>
      <w:r>
        <w:t>hours time</w:t>
      </w:r>
      <w:proofErr w:type="spellEnd"/>
      <w:r>
        <w:t>-averaged CO</w:t>
      </w:r>
      <w:r>
        <w:rPr>
          <w:vertAlign w:val="subscript"/>
        </w:rPr>
        <w:t>2</w:t>
      </w:r>
      <w:r w:rsidRPr="002337DE">
        <w:t xml:space="preserve"> concentration in ppm </w:t>
      </w:r>
      <w:r>
        <w:t>at 0.05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5599C487" w14:textId="112232C3" w:rsidR="008354BC" w:rsidRDefault="008574AF" w:rsidP="008354BC">
      <w:pPr>
        <w:keepNext/>
      </w:pPr>
      <w:r>
        <w:rPr>
          <w:noProof/>
        </w:rPr>
        <w:lastRenderedPageBreak/>
        <w:drawing>
          <wp:inline distT="0" distB="0" distL="0" distR="0" wp14:anchorId="68020CB9" wp14:editId="523970B8">
            <wp:extent cx="5539105" cy="37947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8" cstate="print">
                      <a:extLst>
                        <a:ext uri="{28A0092B-C50C-407E-A947-70E740481C1C}">
                          <a14:useLocalDpi xmlns:a14="http://schemas.microsoft.com/office/drawing/2010/main" val="0"/>
                        </a:ext>
                      </a:extLst>
                    </a:blip>
                    <a:srcRect t="12545" b="5245"/>
                    <a:stretch/>
                  </pic:blipFill>
                  <pic:spPr bwMode="auto">
                    <a:xfrm>
                      <a:off x="0" y="0"/>
                      <a:ext cx="5540063" cy="3795416"/>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197AD457" w:rsidR="008354BC" w:rsidRDefault="008354BC" w:rsidP="008354BC">
      <w:pPr>
        <w:pStyle w:val="Caption"/>
      </w:pPr>
      <w:r>
        <w:t xml:space="preserve">Figure </w:t>
      </w:r>
      <w:r w:rsidR="00B405DE">
        <w:t>10</w:t>
      </w:r>
      <w:r>
        <w:t xml:space="preserve">. </w:t>
      </w:r>
      <w:r w:rsidR="008574AF">
        <w:t>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1" w:name="_Toc70077309"/>
      <w:r>
        <w:t>6. Future perspective</w:t>
      </w:r>
      <w:r w:rsidR="00D007FD">
        <w:t>s</w:t>
      </w:r>
      <w:bookmarkEnd w:id="31"/>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9"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2" w:name="_Toc70077310"/>
      <w:r>
        <w:t>Acknowledgments</w:t>
      </w:r>
      <w:bookmarkEnd w:id="32"/>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3" w:name="_Toc70077311"/>
      <w:r w:rsidRPr="00D007FD">
        <w:t>References</w:t>
      </w:r>
      <w:bookmarkEnd w:id="33"/>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00E13141" w:rsid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p w14:paraId="5A2B38C5" w14:textId="3F40F529" w:rsidR="004D3F8E" w:rsidRPr="004D3F8E" w:rsidRDefault="004D3F8E" w:rsidP="004D3F8E">
      <w:pPr>
        <w:jc w:val="both"/>
        <w:rPr>
          <w:rFonts w:eastAsia="Arial Unicode MS"/>
          <w:color w:val="000000"/>
          <w:lang w:val="it-IT"/>
        </w:rPr>
      </w:pPr>
      <w:proofErr w:type="spellStart"/>
      <w:r w:rsidRPr="00FC14AC">
        <w:rPr>
          <w:rFonts w:eastAsia="Arial Unicode MS"/>
          <w:color w:val="000000"/>
        </w:rPr>
        <w:t>Tarquini</w:t>
      </w:r>
      <w:proofErr w:type="spellEnd"/>
      <w:r w:rsidRPr="00FC14AC">
        <w:rPr>
          <w:rFonts w:eastAsia="Arial Unicode MS"/>
          <w:color w:val="000000"/>
        </w:rPr>
        <w:t xml:space="preserve"> S., Isola I., </w:t>
      </w:r>
      <w:proofErr w:type="spellStart"/>
      <w:r w:rsidRPr="00FC14AC">
        <w:rPr>
          <w:rFonts w:eastAsia="Arial Unicode MS"/>
          <w:color w:val="000000"/>
        </w:rPr>
        <w:t>Favalli</w:t>
      </w:r>
      <w:proofErr w:type="spellEnd"/>
      <w:r w:rsidRPr="00FC14AC">
        <w:rPr>
          <w:rFonts w:eastAsia="Arial Unicode MS"/>
          <w:color w:val="000000"/>
        </w:rPr>
        <w:t xml:space="preserve"> M., </w:t>
      </w:r>
      <w:proofErr w:type="spellStart"/>
      <w:r w:rsidRPr="00FC14AC">
        <w:rPr>
          <w:rFonts w:eastAsia="Arial Unicode MS"/>
          <w:color w:val="000000"/>
        </w:rPr>
        <w:t>Battistini</w:t>
      </w:r>
      <w:proofErr w:type="spellEnd"/>
      <w:r w:rsidRPr="00FC14AC">
        <w:rPr>
          <w:rFonts w:eastAsia="Arial Unicode MS"/>
          <w:color w:val="000000"/>
        </w:rPr>
        <w:t xml:space="preserve"> A., 2007. </w:t>
      </w:r>
      <w:r w:rsidRPr="009B7B84">
        <w:rPr>
          <w:rFonts w:eastAsia="Arial Unicode MS"/>
          <w:color w:val="000000"/>
        </w:rPr>
        <w:t xml:space="preserve">TINITALY, a digital elevation model of Italy with a 10 meters cell size (Version 1.0) [Data set]. </w:t>
      </w:r>
      <w:r w:rsidRPr="00A67D58">
        <w:rPr>
          <w:rFonts w:eastAsia="Arial Unicode MS"/>
          <w:color w:val="000000"/>
          <w:lang w:val="it-IT"/>
        </w:rPr>
        <w:t>Istituto Nazionale di Geofisica e Vulcanologia (INGV). https://doi.org/10.13127/TINITALY/1.0.</w:t>
      </w:r>
    </w:p>
    <w:sectPr w:rsidR="004D3F8E" w:rsidRPr="004D3F8E" w:rsidSect="00CE18F0">
      <w:footerReference w:type="default" r:id="rId3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113105" w14:textId="77777777" w:rsidR="00F436B5" w:rsidRDefault="00F436B5" w:rsidP="00CE18F0">
      <w:pPr>
        <w:spacing w:after="0" w:line="240" w:lineRule="auto"/>
      </w:pPr>
      <w:r>
        <w:separator/>
      </w:r>
    </w:p>
  </w:endnote>
  <w:endnote w:type="continuationSeparator" w:id="0">
    <w:p w14:paraId="5AA50450" w14:textId="77777777" w:rsidR="00F436B5" w:rsidRDefault="00F436B5"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7427C" w14:textId="4D881D2E" w:rsidR="00D87F10" w:rsidRDefault="00D87F10">
    <w:pPr>
      <w:pStyle w:val="Footer"/>
      <w:jc w:val="center"/>
      <w:rPr>
        <w:caps/>
        <w:noProof/>
        <w:color w:val="4472C4" w:themeColor="accent1"/>
      </w:rPr>
    </w:pPr>
    <w:r>
      <w:rPr>
        <w:caps/>
        <w:color w:val="4472C4" w:themeColor="accent1"/>
      </w:rPr>
      <w:t>User Manual v. 1.2</w:t>
    </w:r>
  </w:p>
  <w:p w14:paraId="757F2AA6" w14:textId="77777777" w:rsidR="00D87F10" w:rsidRDefault="00D87F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D87F10" w:rsidRDefault="00D87F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D87F10" w:rsidRDefault="00D87F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599FE1" w14:textId="77777777" w:rsidR="00F436B5" w:rsidRDefault="00F436B5" w:rsidP="00CE18F0">
      <w:pPr>
        <w:spacing w:after="0" w:line="240" w:lineRule="auto"/>
      </w:pPr>
      <w:r>
        <w:separator/>
      </w:r>
    </w:p>
  </w:footnote>
  <w:footnote w:type="continuationSeparator" w:id="0">
    <w:p w14:paraId="57CCBB7A" w14:textId="77777777" w:rsidR="00F436B5" w:rsidRDefault="00F436B5"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031CA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429FD"/>
    <w:rsid w:val="000854A8"/>
    <w:rsid w:val="000C4043"/>
    <w:rsid w:val="000E1F6D"/>
    <w:rsid w:val="001208DC"/>
    <w:rsid w:val="00127095"/>
    <w:rsid w:val="00154F81"/>
    <w:rsid w:val="001661FA"/>
    <w:rsid w:val="00175F1F"/>
    <w:rsid w:val="00177C3B"/>
    <w:rsid w:val="001F0280"/>
    <w:rsid w:val="001F4925"/>
    <w:rsid w:val="00204774"/>
    <w:rsid w:val="00260AC5"/>
    <w:rsid w:val="00271153"/>
    <w:rsid w:val="00272F5E"/>
    <w:rsid w:val="00297864"/>
    <w:rsid w:val="002A6655"/>
    <w:rsid w:val="00314759"/>
    <w:rsid w:val="00326349"/>
    <w:rsid w:val="003278FD"/>
    <w:rsid w:val="00346B57"/>
    <w:rsid w:val="003508C7"/>
    <w:rsid w:val="003824AB"/>
    <w:rsid w:val="00384BDB"/>
    <w:rsid w:val="003B7F9E"/>
    <w:rsid w:val="003C13B1"/>
    <w:rsid w:val="003F5920"/>
    <w:rsid w:val="00430548"/>
    <w:rsid w:val="0043391A"/>
    <w:rsid w:val="0043735F"/>
    <w:rsid w:val="00447C6F"/>
    <w:rsid w:val="00463B8F"/>
    <w:rsid w:val="00474E57"/>
    <w:rsid w:val="00476873"/>
    <w:rsid w:val="00491B92"/>
    <w:rsid w:val="004A44DB"/>
    <w:rsid w:val="004B4EB7"/>
    <w:rsid w:val="004C407C"/>
    <w:rsid w:val="004D3F8E"/>
    <w:rsid w:val="004E247D"/>
    <w:rsid w:val="004F36D0"/>
    <w:rsid w:val="00503274"/>
    <w:rsid w:val="005034BD"/>
    <w:rsid w:val="005566C3"/>
    <w:rsid w:val="005731C4"/>
    <w:rsid w:val="00584AE6"/>
    <w:rsid w:val="005927A9"/>
    <w:rsid w:val="00594F2D"/>
    <w:rsid w:val="00597A8A"/>
    <w:rsid w:val="005C7BC5"/>
    <w:rsid w:val="00600550"/>
    <w:rsid w:val="00600B76"/>
    <w:rsid w:val="00600D56"/>
    <w:rsid w:val="00612AAE"/>
    <w:rsid w:val="00624E9A"/>
    <w:rsid w:val="00632778"/>
    <w:rsid w:val="006356DE"/>
    <w:rsid w:val="00663571"/>
    <w:rsid w:val="00683C14"/>
    <w:rsid w:val="00685260"/>
    <w:rsid w:val="006B6094"/>
    <w:rsid w:val="006B72F1"/>
    <w:rsid w:val="006C4902"/>
    <w:rsid w:val="006E2EF6"/>
    <w:rsid w:val="006F16FC"/>
    <w:rsid w:val="007045F3"/>
    <w:rsid w:val="00722CEF"/>
    <w:rsid w:val="00724A47"/>
    <w:rsid w:val="007272EA"/>
    <w:rsid w:val="00736B73"/>
    <w:rsid w:val="0074338F"/>
    <w:rsid w:val="007563E9"/>
    <w:rsid w:val="00773203"/>
    <w:rsid w:val="007743CB"/>
    <w:rsid w:val="00783D66"/>
    <w:rsid w:val="00792FDC"/>
    <w:rsid w:val="00793260"/>
    <w:rsid w:val="007D7AAE"/>
    <w:rsid w:val="007E0AA6"/>
    <w:rsid w:val="007F5C37"/>
    <w:rsid w:val="008354BC"/>
    <w:rsid w:val="008534C5"/>
    <w:rsid w:val="008574AF"/>
    <w:rsid w:val="00860C4B"/>
    <w:rsid w:val="008614D3"/>
    <w:rsid w:val="00866CAB"/>
    <w:rsid w:val="00871040"/>
    <w:rsid w:val="0087611C"/>
    <w:rsid w:val="00891DF1"/>
    <w:rsid w:val="008A1B8C"/>
    <w:rsid w:val="008B38BC"/>
    <w:rsid w:val="008B38C7"/>
    <w:rsid w:val="008C1887"/>
    <w:rsid w:val="00902EC8"/>
    <w:rsid w:val="0091230A"/>
    <w:rsid w:val="00927B97"/>
    <w:rsid w:val="00952DFB"/>
    <w:rsid w:val="00972DFE"/>
    <w:rsid w:val="00973828"/>
    <w:rsid w:val="009A5FA7"/>
    <w:rsid w:val="009C6FC2"/>
    <w:rsid w:val="009D125D"/>
    <w:rsid w:val="009D1734"/>
    <w:rsid w:val="00A14DDB"/>
    <w:rsid w:val="00A16FBB"/>
    <w:rsid w:val="00A30B32"/>
    <w:rsid w:val="00A31B8B"/>
    <w:rsid w:val="00A477ED"/>
    <w:rsid w:val="00A66D86"/>
    <w:rsid w:val="00A738AA"/>
    <w:rsid w:val="00A8396F"/>
    <w:rsid w:val="00AA2CA8"/>
    <w:rsid w:val="00AC31C8"/>
    <w:rsid w:val="00AF28ED"/>
    <w:rsid w:val="00AF555A"/>
    <w:rsid w:val="00B01EE8"/>
    <w:rsid w:val="00B04642"/>
    <w:rsid w:val="00B17D7E"/>
    <w:rsid w:val="00B405DE"/>
    <w:rsid w:val="00B45574"/>
    <w:rsid w:val="00B52A80"/>
    <w:rsid w:val="00B556FA"/>
    <w:rsid w:val="00B630BE"/>
    <w:rsid w:val="00BA023E"/>
    <w:rsid w:val="00BA29A3"/>
    <w:rsid w:val="00BD2555"/>
    <w:rsid w:val="00BD291C"/>
    <w:rsid w:val="00BD514F"/>
    <w:rsid w:val="00BE69D6"/>
    <w:rsid w:val="00BF6EDE"/>
    <w:rsid w:val="00C02870"/>
    <w:rsid w:val="00C24C16"/>
    <w:rsid w:val="00C530E5"/>
    <w:rsid w:val="00C64A8A"/>
    <w:rsid w:val="00C71989"/>
    <w:rsid w:val="00C77541"/>
    <w:rsid w:val="00C81A8A"/>
    <w:rsid w:val="00C81FA2"/>
    <w:rsid w:val="00C85859"/>
    <w:rsid w:val="00CB200A"/>
    <w:rsid w:val="00CD1463"/>
    <w:rsid w:val="00CD7A59"/>
    <w:rsid w:val="00CE18F0"/>
    <w:rsid w:val="00D007FD"/>
    <w:rsid w:val="00D42B1E"/>
    <w:rsid w:val="00D66E23"/>
    <w:rsid w:val="00D87F10"/>
    <w:rsid w:val="00DA02A7"/>
    <w:rsid w:val="00DB497F"/>
    <w:rsid w:val="00DB7E9A"/>
    <w:rsid w:val="00DC36B3"/>
    <w:rsid w:val="00DD3E80"/>
    <w:rsid w:val="00DD707A"/>
    <w:rsid w:val="00DE5B41"/>
    <w:rsid w:val="00DE7186"/>
    <w:rsid w:val="00DE71E5"/>
    <w:rsid w:val="00DF7FF7"/>
    <w:rsid w:val="00E060F3"/>
    <w:rsid w:val="00E10714"/>
    <w:rsid w:val="00E15CF6"/>
    <w:rsid w:val="00E211CA"/>
    <w:rsid w:val="00E24F37"/>
    <w:rsid w:val="00E377D7"/>
    <w:rsid w:val="00E40866"/>
    <w:rsid w:val="00E94C41"/>
    <w:rsid w:val="00EA735D"/>
    <w:rsid w:val="00EB04A6"/>
    <w:rsid w:val="00EB05DC"/>
    <w:rsid w:val="00EB2ABD"/>
    <w:rsid w:val="00EB6644"/>
    <w:rsid w:val="00EC01A2"/>
    <w:rsid w:val="00EC1CEF"/>
    <w:rsid w:val="00ED0375"/>
    <w:rsid w:val="00EE394A"/>
    <w:rsid w:val="00EE3EE2"/>
    <w:rsid w:val="00EF0C7B"/>
    <w:rsid w:val="00EF753F"/>
    <w:rsid w:val="00EF76E0"/>
    <w:rsid w:val="00F00D14"/>
    <w:rsid w:val="00F10B12"/>
    <w:rsid w:val="00F14939"/>
    <w:rsid w:val="00F436B5"/>
    <w:rsid w:val="00F4678F"/>
    <w:rsid w:val="00F51AE9"/>
    <w:rsid w:val="00F6125C"/>
    <w:rsid w:val="00F655C1"/>
    <w:rsid w:val="00F85E54"/>
    <w:rsid w:val="00F8724A"/>
    <w:rsid w:val="00F94ABA"/>
    <w:rsid w:val="00FA151F"/>
    <w:rsid w:val="00FB4E53"/>
    <w:rsid w:val="00FC14AC"/>
    <w:rsid w:val="00FD0228"/>
    <w:rsid w:val="00FD0D4B"/>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hyperlink" Target="https://www.mmm.ucar.edu/weather-research-and-forecasting-mode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75DC96-5B02-452A-B4B2-9FB578EDD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1200</TotalTime>
  <Pages>1</Pages>
  <Words>9345</Words>
  <Characters>53270</Characters>
  <Application>Microsoft Office Word</Application>
  <DocSecurity>0</DocSecurity>
  <Lines>443</Lines>
  <Paragraphs>124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62491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Fabio Dioguardi - BGS</cp:lastModifiedBy>
  <cp:revision>62</cp:revision>
  <dcterms:created xsi:type="dcterms:W3CDTF">2020-12-10T16:02:00Z</dcterms:created>
  <dcterms:modified xsi:type="dcterms:W3CDTF">2021-09-23T14:13:00Z</dcterms:modified>
</cp:coreProperties>
</file>